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D0AE58" w14:textId="0FBD5BAF" w:rsidR="00495E3C" w:rsidRPr="00495E3C" w:rsidRDefault="00495E3C" w:rsidP="00495E3C">
      <w:pPr>
        <w:spacing w:before="240"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5E3C">
        <w:rPr>
          <w:rFonts w:ascii="Times New Roman" w:hAnsi="Times New Roman" w:cs="Times New Roman"/>
          <w:b/>
          <w:bCs/>
          <w:sz w:val="28"/>
          <w:szCs w:val="28"/>
        </w:rPr>
        <w:t>Аннотация дисциплины</w:t>
      </w:r>
    </w:p>
    <w:p w14:paraId="25E555DD" w14:textId="11303AB2" w:rsidR="009B0CF5" w:rsidRPr="00754E25" w:rsidRDefault="008B478F" w:rsidP="009B0CF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Информационно-аналитическое обеспечение экономической безопасности</w:t>
      </w:r>
    </w:p>
    <w:p w14:paraId="7615FE0A" w14:textId="0C015553" w:rsidR="00643440" w:rsidRPr="00643440" w:rsidRDefault="00643440" w:rsidP="0064344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</w:p>
    <w:p w14:paraId="44BFC550" w14:textId="77777777" w:rsidR="00643440" w:rsidRPr="00643440" w:rsidRDefault="00643440" w:rsidP="00643440">
      <w:pPr>
        <w:widowControl w:val="0"/>
        <w:tabs>
          <w:tab w:val="left" w:pos="1987"/>
          <w:tab w:val="left" w:pos="2770"/>
          <w:tab w:val="left" w:pos="4766"/>
          <w:tab w:val="left" w:pos="6192"/>
          <w:tab w:val="left" w:pos="82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34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Рабочая программа дисциплины </w:t>
      </w:r>
      <w:r w:rsidRPr="00643440">
        <w:rPr>
          <w:rFonts w:ascii="Times New Roman" w:eastAsia="Times New Roman" w:hAnsi="Times New Roman" w:cs="Times New Roman"/>
          <w:sz w:val="28"/>
          <w:szCs w:val="28"/>
        </w:rPr>
        <w:t>предназначена для студентов, обучающихся по направлению 38.03.01 «Экономика» профиль «Анализ рисков и экономическая безопасность»</w:t>
      </w:r>
    </w:p>
    <w:p w14:paraId="29B974FF" w14:textId="156F3CFA" w:rsidR="008B478F" w:rsidRDefault="0041284C" w:rsidP="0064344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</w:pPr>
      <w:r w:rsidRPr="004128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Цель дисциплины: </w:t>
      </w:r>
      <w:r w:rsidR="008B478F" w:rsidRPr="008B478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формирование у </w:t>
      </w:r>
      <w:r w:rsidR="008B478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>студентов</w:t>
      </w:r>
      <w:r w:rsidR="008B478F" w:rsidRPr="008B478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 современных знаний в области раскрытия финансовой информации и ее интерпретации с учетом современных тенденций в финансовых измерениях.</w:t>
      </w:r>
    </w:p>
    <w:p w14:paraId="5815DDD5" w14:textId="74778F18" w:rsidR="00643440" w:rsidRPr="00643440" w:rsidRDefault="00643440" w:rsidP="0064344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</w:pPr>
      <w:r w:rsidRPr="0064344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eastAsia="ru-RU" w:bidi="ru-RU"/>
        </w:rPr>
        <w:t>Место дисциплины в структуре ООП</w:t>
      </w:r>
      <w:r w:rsidRPr="006434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: </w:t>
      </w:r>
    </w:p>
    <w:p w14:paraId="62790731" w14:textId="2D09D4E8" w:rsidR="00643440" w:rsidRPr="00643440" w:rsidRDefault="00643440" w:rsidP="0064344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</w:pPr>
      <w:r w:rsidRPr="0064344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Дисциплина цикла профиля (элективный) модуля </w:t>
      </w:r>
      <w:r w:rsidR="009B0CF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>1</w:t>
      </w:r>
      <w:r w:rsidR="00D52F1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>1</w:t>
      </w:r>
      <w:r w:rsidRPr="0064344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 «</w:t>
      </w:r>
      <w:r w:rsidR="00D52F1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>Корпоративная безопасность компании</w:t>
      </w:r>
      <w:r w:rsidRPr="0064344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>» основной образовательной программы по направлению подготовки 38.03.01 Экономика, профиль «Анализ рисков и экономическая безопасность»</w:t>
      </w:r>
    </w:p>
    <w:p w14:paraId="339A0690" w14:textId="1F3CFE21" w:rsidR="00495E3C" w:rsidRPr="00E472FD" w:rsidRDefault="00495E3C" w:rsidP="00643440">
      <w:pPr>
        <w:spacing w:after="0" w:line="36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495E3C">
        <w:rPr>
          <w:rFonts w:ascii="Times New Roman" w:hAnsi="Times New Roman" w:cs="Times New Roman"/>
          <w:sz w:val="28"/>
          <w:szCs w:val="28"/>
        </w:rPr>
        <w:t xml:space="preserve"> </w:t>
      </w:r>
      <w:r w:rsidR="00E472FD">
        <w:rPr>
          <w:rFonts w:ascii="Times New Roman" w:hAnsi="Times New Roman" w:cs="Times New Roman"/>
          <w:sz w:val="28"/>
          <w:szCs w:val="28"/>
        </w:rPr>
        <w:tab/>
      </w:r>
      <w:r w:rsidRPr="00E472F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Краткое содержание: </w:t>
      </w:r>
    </w:p>
    <w:p w14:paraId="4B4BB4C8" w14:textId="32447402" w:rsidR="00FA6601" w:rsidRPr="009964BA" w:rsidRDefault="008B478F" w:rsidP="008B478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478F">
        <w:rPr>
          <w:rFonts w:ascii="Times New Roman" w:hAnsi="Times New Roman" w:cs="Times New Roman"/>
          <w:sz w:val="28"/>
          <w:szCs w:val="28"/>
        </w:rPr>
        <w:t xml:space="preserve">Финансовая информация и финансовый </w:t>
      </w:r>
      <w:proofErr w:type="spellStart"/>
      <w:r w:rsidRPr="008B478F">
        <w:rPr>
          <w:rFonts w:ascii="Times New Roman" w:hAnsi="Times New Roman" w:cs="Times New Roman"/>
          <w:sz w:val="28"/>
          <w:szCs w:val="28"/>
        </w:rPr>
        <w:t>репортинг</w:t>
      </w:r>
      <w:proofErr w:type="spellEnd"/>
      <w:r w:rsidRPr="008B478F">
        <w:rPr>
          <w:rFonts w:ascii="Times New Roman" w:hAnsi="Times New Roman" w:cs="Times New Roman"/>
          <w:sz w:val="28"/>
          <w:szCs w:val="28"/>
        </w:rPr>
        <w:t xml:space="preserve"> (модели раскрытия информации и тенденции в финансовом </w:t>
      </w:r>
      <w:proofErr w:type="spellStart"/>
      <w:r w:rsidRPr="008B478F">
        <w:rPr>
          <w:rFonts w:ascii="Times New Roman" w:hAnsi="Times New Roman" w:cs="Times New Roman"/>
          <w:sz w:val="28"/>
          <w:szCs w:val="28"/>
        </w:rPr>
        <w:t>репортинге</w:t>
      </w:r>
      <w:proofErr w:type="spellEnd"/>
      <w:r w:rsidRPr="008B478F">
        <w:rPr>
          <w:rFonts w:ascii="Times New Roman" w:hAnsi="Times New Roman" w:cs="Times New Roman"/>
          <w:sz w:val="28"/>
          <w:szCs w:val="28"/>
        </w:rPr>
        <w:t>; стандарты финансовой отчетности и ее экспресс-диагностика). Традиционные инструменты поддержки финансовых решений (учетная аналитическая модель компании; оценка ресурсного потенциала и критерии принятия решений в области управления активами, анализ финансового состояния и стандарты финансовой устойчивости, деловая активность и критерии принятия управленческих решений, CVP-анализ как характеристика способности компании генерировать доходы/прибыль). Современные трансформации в финансовых измерениях (рост компании как стратегический приоритет и его интерпретация в российском бизнесе; финансовые измерения качества корпоративного роста)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FA6601" w:rsidRPr="00996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353"/>
    <w:rsid w:val="000A3265"/>
    <w:rsid w:val="003A5ACF"/>
    <w:rsid w:val="0041284C"/>
    <w:rsid w:val="00495E3C"/>
    <w:rsid w:val="00521932"/>
    <w:rsid w:val="00555B80"/>
    <w:rsid w:val="00622353"/>
    <w:rsid w:val="00643440"/>
    <w:rsid w:val="00705C9E"/>
    <w:rsid w:val="00754E25"/>
    <w:rsid w:val="007B19C8"/>
    <w:rsid w:val="007B308A"/>
    <w:rsid w:val="008345DE"/>
    <w:rsid w:val="00862479"/>
    <w:rsid w:val="008B478F"/>
    <w:rsid w:val="009964BA"/>
    <w:rsid w:val="009A3689"/>
    <w:rsid w:val="009B0CF5"/>
    <w:rsid w:val="00BB0AC3"/>
    <w:rsid w:val="00C06584"/>
    <w:rsid w:val="00C14760"/>
    <w:rsid w:val="00C27EF8"/>
    <w:rsid w:val="00D52F19"/>
    <w:rsid w:val="00DB566F"/>
    <w:rsid w:val="00E472FD"/>
    <w:rsid w:val="00F250CB"/>
    <w:rsid w:val="00FA6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6A81E"/>
  <w15:docId w15:val="{D959EE58-F5C4-496F-884D-3E93D6FD5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41284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1284C"/>
    <w:pPr>
      <w:widowControl w:val="0"/>
      <w:shd w:val="clear" w:color="auto" w:fill="FFFFFF"/>
      <w:spacing w:after="0" w:line="370" w:lineRule="exac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0A4BEB1-B79A-40A7-ABA9-5A7D93D61F5E}"/>
</file>

<file path=customXml/itemProps2.xml><?xml version="1.0" encoding="utf-8"?>
<ds:datastoreItem xmlns:ds="http://schemas.openxmlformats.org/officeDocument/2006/customXml" ds:itemID="{A9EC9B6A-E4DE-4DBF-9D55-F0E8C081E92D}"/>
</file>

<file path=customXml/itemProps3.xml><?xml version="1.0" encoding="utf-8"?>
<ds:datastoreItem xmlns:ds="http://schemas.openxmlformats.org/officeDocument/2006/customXml" ds:itemID="{D9DD64CB-2872-4FA8-929E-333E5615EDD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 Байсара</dc:creator>
  <cp:keywords/>
  <dc:description/>
  <cp:lastModifiedBy>Байсара Эльвира Романовна</cp:lastModifiedBy>
  <cp:revision>2</cp:revision>
  <dcterms:created xsi:type="dcterms:W3CDTF">2021-05-13T10:58:00Z</dcterms:created>
  <dcterms:modified xsi:type="dcterms:W3CDTF">2021-05-13T10:58:00Z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